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600" w:lineRule="exact"/>
        <w:ind w:firstLine="723" w:firstLineChars="200"/>
        <w:contextualSpacing/>
        <w:jc w:val="center"/>
        <w:rPr>
          <w:rFonts w:hint="eastAsia" w:ascii="仿宋_GB2312" w:hAnsi="仿宋" w:eastAsia="仿宋_GB2312" w:cs="仿宋"/>
          <w:b/>
          <w:bCs/>
          <w:color w:val="000000"/>
          <w:kern w:val="0"/>
          <w:sz w:val="36"/>
          <w:szCs w:val="36"/>
          <w:lang w:eastAsia="zh-CN"/>
        </w:rPr>
      </w:pPr>
      <w:r>
        <w:rPr>
          <w:rFonts w:hint="eastAsia" w:ascii="仿宋_GB2312" w:hAnsi="仿宋" w:eastAsia="仿宋_GB2312" w:cs="仿宋"/>
          <w:b/>
          <w:bCs/>
          <w:color w:val="000000"/>
          <w:kern w:val="0"/>
          <w:sz w:val="36"/>
          <w:szCs w:val="36"/>
        </w:rPr>
        <w:t>网络机柜</w:t>
      </w:r>
      <w:r>
        <w:rPr>
          <w:rFonts w:hint="eastAsia" w:ascii="仿宋_GB2312" w:hAnsi="仿宋" w:eastAsia="仿宋_GB2312" w:cs="仿宋"/>
          <w:b/>
          <w:bCs/>
          <w:color w:val="000000"/>
          <w:kern w:val="0"/>
          <w:sz w:val="36"/>
          <w:szCs w:val="36"/>
          <w:lang w:eastAsia="zh-CN"/>
        </w:rPr>
        <w:t>要求</w:t>
      </w:r>
    </w:p>
    <w:p>
      <w:pPr>
        <w:widowControl/>
        <w:shd w:val="clear" w:color="auto" w:fill="FFFFFF"/>
        <w:spacing w:line="600" w:lineRule="exact"/>
        <w:ind w:firstLine="640" w:firstLineChars="200"/>
        <w:contextualSpacing/>
        <w:rPr>
          <w:rFonts w:hint="eastAsia" w:ascii="仿宋_GB2312" w:hAnsi="仿宋" w:eastAsia="仿宋_GB2312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1"/>
        </w:numP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3个标准42U服务器机柜：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color="auto" w:fill="auto"/>
          <w14:textFill>
            <w14:solidFill>
              <w14:schemeClr w14:val="tx1"/>
            </w14:solidFill>
          </w14:textFill>
        </w:rPr>
        <w:t>42U 600mm宽*1000mm深*2000mm高</w:t>
      </w:r>
    </w:p>
    <w:p>
      <w:pPr>
        <w:numPr>
          <w:ilvl w:val="0"/>
          <w:numId w:val="1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每个机柜含2套机柜PDU：每套含8位10A万用孔 2位16A万用孔</w:t>
      </w:r>
    </w:p>
    <w:p>
      <w:pPr>
        <w:numPr>
          <w:ilvl w:val="0"/>
          <w:numId w:val="1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每个机柜含：托盘*3/脚轮*4/风扇*4/扳手*1/螺母若干</w:t>
      </w:r>
    </w:p>
    <w:p>
      <w:pPr>
        <w:numPr>
          <w:ilvl w:val="0"/>
          <w:numId w:val="1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功能：可安装服务器、存储、交换机、路由器、配线架、KVM切换器、网络设备等</w:t>
      </w:r>
      <w:bookmarkStart w:id="0" w:name="_GoBack"/>
      <w:bookmarkEnd w:id="0"/>
    </w:p>
    <w:p>
      <w:pPr>
        <w:numPr>
          <w:ilvl w:val="0"/>
          <w:numId w:val="1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立柱厚度&gt;=2.0mm </w:t>
      </w:r>
    </w:p>
    <w:p>
      <w:pPr>
        <w:numPr>
          <w:ilvl w:val="0"/>
          <w:numId w:val="1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柜门厚度&gt;=1.2mm</w:t>
      </w:r>
    </w:p>
    <w:p>
      <w:pPr>
        <w:numPr>
          <w:ilvl w:val="0"/>
          <w:numId w:val="1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侧板厚度&gt;=1.2mm</w:t>
      </w:r>
    </w:p>
    <w:p>
      <w:pPr>
        <w:numPr>
          <w:ilvl w:val="0"/>
          <w:numId w:val="1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最大承重&gt;=700KG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p>
      <w:pPr>
        <w:numPr>
          <w:ilvl w:val="0"/>
          <w:numId w:val="1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托盘承重&gt;=50KG</w:t>
      </w:r>
    </w:p>
    <w:p>
      <w:pPr>
        <w:numPr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安装部署时，需参照机房现有机柜进行安装。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BE8B0E"/>
    <w:multiLevelType w:val="singleLevel"/>
    <w:tmpl w:val="ACBE8B0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877B07"/>
    <w:rsid w:val="0CA02DC5"/>
    <w:rsid w:val="1E873F06"/>
    <w:rsid w:val="3D5843E7"/>
    <w:rsid w:val="3F1C4C01"/>
    <w:rsid w:val="53130FDA"/>
    <w:rsid w:val="5BDB5269"/>
    <w:rsid w:val="69600E94"/>
    <w:rsid w:val="6AF6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2021-07-14T05:11:37Z</dcterms:created>
  <dc:creator>Administrator</dc:creator>
  <cp:lastModifiedBy>余伟</cp:lastModifiedBy>
  <dcterms:modified xsi:type="dcterms:W3CDTF">2021-07-14T05:27:07Z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A8BCE2F3EC344B158C9CE081F25295FD</vt:lpwstr>
  </property>
</Properties>
</file>